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color w:val="1c4587"/>
          <w:sz w:val="20"/>
          <w:szCs w:val="20"/>
        </w:rPr>
      </w:pPr>
      <w:r w:rsidDel="00000000" w:rsidR="00000000" w:rsidRPr="00000000">
        <w:rPr>
          <w:color w:val="1c4587"/>
          <w:sz w:val="20"/>
          <w:szCs w:val="20"/>
        </w:rPr>
        <w:drawing>
          <wp:inline distB="114300" distT="114300" distL="114300" distR="114300">
            <wp:extent cx="4100513" cy="177098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00513" cy="177098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pBdr>
          <w:top w:color="e3e3e3" w:space="0" w:sz="0" w:val="none"/>
          <w:left w:color="e3e3e3" w:space="0" w:sz="0" w:val="none"/>
          <w:bottom w:color="e3e3e3" w:space="0" w:sz="0" w:val="none"/>
          <w:right w:color="e3e3e3" w:space="0" w:sz="0" w:val="none"/>
          <w:between w:color="e3e3e3" w:space="0" w:sz="0" w:val="none"/>
        </w:pBdr>
        <w:spacing w:before="480" w:line="420" w:lineRule="auto"/>
        <w:jc w:val="center"/>
        <w:rPr>
          <w:i w:val="1"/>
          <w:iCs w:val="1"/>
          <w:color w:val="1c4587"/>
          <w:sz w:val="20"/>
          <w:szCs w:val="20"/>
        </w:rPr>
      </w:pPr>
      <w:bookmarkStart w:colFirst="0" w:colLast="0" w:name="_heading=h.2s4ua3p7cqom" w:id="0"/>
      <w:bookmarkEnd w:id="0"/>
      <w:r w:rsidDel="00000000" w:rsidR="00000000" w:rsidRPr="00000000">
        <w:rPr>
          <w:b w:val="1"/>
          <w:bCs w:val="1"/>
          <w:color w:val="1c4587"/>
          <w:sz w:val="20"/>
          <w:szCs w:val="20"/>
          <w:rtl w:val="0"/>
        </w:rPr>
        <w:t xml:space="preserve">Charity &amp; Community Voucher Policy</w:t>
      </w:r>
      <w:r w:rsidDel="00000000" w:rsidR="00000000" w:rsidRPr="00000000">
        <w:rPr>
          <w:rtl w:val="0"/>
        </w:rPr>
      </w:r>
    </w:p>
    <w:p w:rsidR="00000000" w:rsidDel="00000000" w:rsidP="00000000" w:rsidRDefault="00000000" w:rsidRPr="00000000" w14:paraId="00000003">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color w:val="1c4587"/>
          <w:sz w:val="20"/>
          <w:szCs w:val="20"/>
        </w:rPr>
      </w:pPr>
      <w:bookmarkStart w:colFirst="0" w:colLast="0" w:name="_heading=h.3ns6ra6z59oi" w:id="1"/>
      <w:bookmarkEnd w:id="1"/>
      <w:r w:rsidDel="00000000" w:rsidR="00000000" w:rsidRPr="00000000">
        <w:rPr>
          <w:color w:val="1c4587"/>
          <w:sz w:val="20"/>
          <w:szCs w:val="20"/>
          <w:rtl w:val="0"/>
        </w:rPr>
        <w:t xml:space="preserve">1. Purpose of the Policy</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1c4587"/>
          <w:sz w:val="20"/>
          <w:szCs w:val="20"/>
        </w:rPr>
      </w:pPr>
      <w:r w:rsidDel="00000000" w:rsidR="00000000" w:rsidRPr="00000000">
        <w:rPr>
          <w:color w:val="1c4587"/>
          <w:sz w:val="20"/>
          <w:szCs w:val="20"/>
          <w:rtl w:val="0"/>
        </w:rPr>
        <w:t xml:space="preserve">This policy outlines the conditions under which ClubsComplete may issue complimentary one day holiday club vouchers to charities, schools, and community organisations for events such as raffles, fetes, and fundraising activities.</w:t>
      </w:r>
    </w:p>
    <w:p w:rsidR="00000000" w:rsidDel="00000000" w:rsidP="00000000" w:rsidRDefault="00000000" w:rsidRPr="00000000" w14:paraId="00000005">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color w:val="1c4587"/>
          <w:sz w:val="20"/>
          <w:szCs w:val="20"/>
        </w:rPr>
      </w:pPr>
      <w:bookmarkStart w:colFirst="0" w:colLast="0" w:name="_heading=h.d8rrexs1jth2" w:id="2"/>
      <w:bookmarkEnd w:id="2"/>
      <w:r w:rsidDel="00000000" w:rsidR="00000000" w:rsidRPr="00000000">
        <w:rPr>
          <w:color w:val="1c4587"/>
          <w:sz w:val="20"/>
          <w:szCs w:val="20"/>
          <w:rtl w:val="0"/>
        </w:rPr>
        <w:t xml:space="preserve">2. Authorisation Level</w:t>
      </w:r>
    </w:p>
    <w:p w:rsidR="00000000" w:rsidDel="00000000" w:rsidP="00000000" w:rsidRDefault="00000000" w:rsidRPr="00000000" w14:paraId="00000006">
      <w:pPr>
        <w:numPr>
          <w:ilvl w:val="0"/>
          <w:numId w:val="3"/>
        </w:numPr>
        <w:pBdr>
          <w:top w:color="e3e3e3" w:space="0" w:sz="0" w:val="none"/>
          <w:left w:color="e3e3e3" w:space="0" w:sz="0" w:val="none"/>
          <w:bottom w:color="e3e3e3" w:space="0" w:sz="0" w:val="none"/>
          <w:right w:color="e3e3e3" w:space="0" w:sz="0" w:val="none"/>
          <w:between w:color="e3e3e3" w:space="0" w:sz="0" w:val="none"/>
        </w:pBdr>
        <w:spacing w:after="240" w:before="240" w:line="420" w:lineRule="auto"/>
        <w:ind w:left="720" w:hanging="360"/>
        <w:rPr>
          <w:color w:val="1c4587"/>
          <w:sz w:val="20"/>
          <w:szCs w:val="20"/>
        </w:rPr>
      </w:pPr>
      <w:r w:rsidDel="00000000" w:rsidR="00000000" w:rsidRPr="00000000">
        <w:rPr>
          <w:color w:val="1c4587"/>
          <w:sz w:val="20"/>
          <w:szCs w:val="20"/>
          <w:rtl w:val="0"/>
        </w:rPr>
        <w:t xml:space="preserve">Director approval required </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ind w:left="0" w:firstLine="0"/>
        <w:rPr>
          <w:color w:val="1c4587"/>
          <w:sz w:val="20"/>
          <w:szCs w:val="20"/>
        </w:rPr>
      </w:pPr>
      <w:r w:rsidDel="00000000" w:rsidR="00000000" w:rsidRPr="00000000">
        <w:rPr>
          <w:color w:val="1c4587"/>
          <w:sz w:val="20"/>
          <w:szCs w:val="20"/>
          <w:rtl w:val="0"/>
        </w:rPr>
        <w:t xml:space="preserve">3. Voucher Type &amp; Value</w:t>
      </w:r>
    </w:p>
    <w:p w:rsidR="00000000" w:rsidDel="00000000" w:rsidP="00000000" w:rsidRDefault="00000000" w:rsidRPr="00000000" w14:paraId="00000008">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1c4587"/>
          <w:sz w:val="20"/>
          <w:szCs w:val="20"/>
        </w:rPr>
      </w:pPr>
      <w:r w:rsidDel="00000000" w:rsidR="00000000" w:rsidRPr="00000000">
        <w:rPr>
          <w:color w:val="1c4587"/>
          <w:sz w:val="20"/>
          <w:szCs w:val="20"/>
          <w:rtl w:val="0"/>
        </w:rPr>
        <w:t xml:space="preserve">Voucher entitlement — Each approved request may receive one free day holiday club voucher </w:t>
      </w:r>
    </w:p>
    <w:p w:rsidR="00000000" w:rsidDel="00000000" w:rsidP="00000000" w:rsidRDefault="00000000" w:rsidRPr="00000000" w14:paraId="00000009">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1c4587"/>
          <w:sz w:val="20"/>
          <w:szCs w:val="20"/>
        </w:rPr>
      </w:pPr>
      <w:r w:rsidDel="00000000" w:rsidR="00000000" w:rsidRPr="00000000">
        <w:rPr>
          <w:color w:val="1c4587"/>
          <w:sz w:val="20"/>
          <w:szCs w:val="20"/>
          <w:rtl w:val="0"/>
        </w:rPr>
        <w:t xml:space="preserve">Restrictions — Vouchers cannot be used on trip days or days which are already fully booked. </w:t>
      </w:r>
    </w:p>
    <w:p w:rsidR="00000000" w:rsidDel="00000000" w:rsidP="00000000" w:rsidRDefault="00000000" w:rsidRPr="00000000" w14:paraId="0000000A">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color w:val="1c4587"/>
          <w:sz w:val="20"/>
          <w:szCs w:val="20"/>
        </w:rPr>
      </w:pPr>
      <w:bookmarkStart w:colFirst="0" w:colLast="0" w:name="_heading=h.w9yadbxa6374" w:id="3"/>
      <w:bookmarkEnd w:id="3"/>
      <w:r w:rsidDel="00000000" w:rsidR="00000000" w:rsidRPr="00000000">
        <w:rPr>
          <w:color w:val="1c4587"/>
          <w:sz w:val="20"/>
          <w:szCs w:val="20"/>
          <w:rtl w:val="0"/>
        </w:rPr>
        <w:t xml:space="preserve">4. Annual Allocation Limit</w:t>
      </w:r>
    </w:p>
    <w:p w:rsidR="00000000" w:rsidDel="00000000" w:rsidP="00000000" w:rsidRDefault="00000000" w:rsidRPr="00000000" w14:paraId="0000000B">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1c4587"/>
          <w:sz w:val="20"/>
          <w:szCs w:val="20"/>
        </w:rPr>
      </w:pPr>
      <w:r w:rsidDel="00000000" w:rsidR="00000000" w:rsidRPr="00000000">
        <w:rPr>
          <w:color w:val="1c4587"/>
          <w:sz w:val="20"/>
          <w:szCs w:val="20"/>
          <w:rtl w:val="0"/>
        </w:rPr>
        <w:t xml:space="preserve">Maximum allocation — A total of 5 vouchers per calendar year may be issued across all charities, schools and community events.</w:t>
      </w:r>
    </w:p>
    <w:p w:rsidR="00000000" w:rsidDel="00000000" w:rsidP="00000000" w:rsidRDefault="00000000" w:rsidRPr="00000000" w14:paraId="0000000C">
      <w:pPr>
        <w:numPr>
          <w:ilvl w:val="0"/>
          <w:numId w:val="5"/>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1c4587"/>
          <w:sz w:val="20"/>
          <w:szCs w:val="20"/>
        </w:rPr>
      </w:pPr>
      <w:r w:rsidDel="00000000" w:rsidR="00000000" w:rsidRPr="00000000">
        <w:rPr>
          <w:color w:val="1c4587"/>
          <w:sz w:val="20"/>
          <w:szCs w:val="20"/>
          <w:rtl w:val="0"/>
        </w:rPr>
        <w:t xml:space="preserve">Tracking requirement — Administrators must record each issued voucher in the central log (date, organisation, event, staff initials).</w:t>
      </w:r>
    </w:p>
    <w:p w:rsidR="00000000" w:rsidDel="00000000" w:rsidP="00000000" w:rsidRDefault="00000000" w:rsidRPr="00000000" w14:paraId="0000000D">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color w:val="1c4587"/>
          <w:sz w:val="20"/>
          <w:szCs w:val="20"/>
        </w:rPr>
      </w:pPr>
      <w:bookmarkStart w:colFirst="0" w:colLast="0" w:name="_heading=h.i5bgeysy7o7a" w:id="4"/>
      <w:bookmarkEnd w:id="4"/>
      <w:r w:rsidDel="00000000" w:rsidR="00000000" w:rsidRPr="00000000">
        <w:rPr>
          <w:color w:val="1c4587"/>
          <w:sz w:val="20"/>
          <w:szCs w:val="20"/>
          <w:rtl w:val="0"/>
        </w:rPr>
        <w:t xml:space="preserve">5. Eligible Requests</w:t>
      </w:r>
    </w:p>
    <w:p w:rsidR="00000000" w:rsidDel="00000000" w:rsidP="00000000" w:rsidRDefault="00000000" w:rsidRPr="00000000" w14:paraId="0000000E">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1c4587"/>
          <w:sz w:val="20"/>
          <w:szCs w:val="20"/>
        </w:rPr>
      </w:pPr>
      <w:r w:rsidDel="00000000" w:rsidR="00000000" w:rsidRPr="00000000">
        <w:rPr>
          <w:color w:val="1c4587"/>
          <w:sz w:val="20"/>
          <w:szCs w:val="20"/>
          <w:rtl w:val="0"/>
        </w:rPr>
        <w:t xml:space="preserve">Charitable organisations — Registered charities, PTA groups, school fundraising events, community fetes and raffles.</w:t>
      </w:r>
    </w:p>
    <w:p w:rsidR="00000000" w:rsidDel="00000000" w:rsidP="00000000" w:rsidRDefault="00000000" w:rsidRPr="00000000" w14:paraId="0000000F">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1c4587"/>
          <w:sz w:val="20"/>
          <w:szCs w:val="20"/>
        </w:rPr>
      </w:pPr>
      <w:r w:rsidDel="00000000" w:rsidR="00000000" w:rsidRPr="00000000">
        <w:rPr>
          <w:color w:val="1c4587"/>
          <w:sz w:val="20"/>
          <w:szCs w:val="20"/>
          <w:rtl w:val="0"/>
        </w:rPr>
        <w:t xml:space="preserve">Local community benefit — Requests should support local families, schools or community initiatives.</w:t>
      </w:r>
    </w:p>
    <w:p w:rsidR="00000000" w:rsidDel="00000000" w:rsidP="00000000" w:rsidRDefault="00000000" w:rsidRPr="00000000" w14:paraId="00000010">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color w:val="1c4587"/>
          <w:sz w:val="20"/>
          <w:szCs w:val="20"/>
        </w:rPr>
      </w:pPr>
      <w:bookmarkStart w:colFirst="0" w:colLast="0" w:name="_heading=h.ei0loj3pydgn" w:id="5"/>
      <w:bookmarkEnd w:id="5"/>
      <w:r w:rsidDel="00000000" w:rsidR="00000000" w:rsidRPr="00000000">
        <w:rPr>
          <w:color w:val="1c4587"/>
          <w:sz w:val="20"/>
          <w:szCs w:val="20"/>
          <w:rtl w:val="0"/>
        </w:rPr>
        <w:t xml:space="preserve">6. Issuing the Voucher</w:t>
      </w:r>
    </w:p>
    <w:p w:rsidR="00000000" w:rsidDel="00000000" w:rsidP="00000000" w:rsidRDefault="00000000" w:rsidRPr="00000000" w14:paraId="00000011">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1c4587"/>
          <w:sz w:val="20"/>
          <w:szCs w:val="20"/>
        </w:rPr>
      </w:pPr>
      <w:r w:rsidDel="00000000" w:rsidR="00000000" w:rsidRPr="00000000">
        <w:rPr>
          <w:color w:val="1c4587"/>
          <w:sz w:val="20"/>
          <w:szCs w:val="20"/>
          <w:rtl w:val="0"/>
        </w:rPr>
        <w:t xml:space="preserve">Voucher format — Use the standard ClubsComplete GL Scotland voucher template with expiry date and session restrictions clearly stated.</w:t>
      </w:r>
    </w:p>
    <w:p w:rsidR="00000000" w:rsidDel="00000000" w:rsidP="00000000" w:rsidRDefault="00000000" w:rsidRPr="00000000" w14:paraId="00000012">
      <w:pPr>
        <w:numPr>
          <w:ilvl w:val="0"/>
          <w:numId w:val="1"/>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1c4587"/>
          <w:sz w:val="20"/>
          <w:szCs w:val="20"/>
        </w:rPr>
      </w:pPr>
      <w:r w:rsidDel="00000000" w:rsidR="00000000" w:rsidRPr="00000000">
        <w:rPr>
          <w:color w:val="1c4587"/>
          <w:sz w:val="20"/>
          <w:szCs w:val="20"/>
          <w:rtl w:val="0"/>
        </w:rPr>
        <w:t xml:space="preserve">Communication — Email the voucher directly to the organisation and log the communication  in the central tracker.</w:t>
      </w:r>
    </w:p>
    <w:p w:rsidR="00000000" w:rsidDel="00000000" w:rsidP="00000000" w:rsidRDefault="00000000" w:rsidRPr="00000000" w14:paraId="00000013">
      <w:pPr>
        <w:pStyle w:val="Heading2"/>
        <w:keepNext w:val="0"/>
        <w:keepLines w:val="0"/>
        <w:pBdr>
          <w:top w:color="e3e3e3" w:space="0" w:sz="0" w:val="none"/>
          <w:left w:color="e3e3e3" w:space="0" w:sz="0" w:val="none"/>
          <w:bottom w:color="e3e3e3" w:space="0" w:sz="0" w:val="none"/>
          <w:right w:color="e3e3e3" w:space="0" w:sz="0" w:val="none"/>
          <w:between w:color="e3e3e3" w:space="0" w:sz="0" w:val="none"/>
        </w:pBdr>
        <w:spacing w:after="80" w:line="420" w:lineRule="auto"/>
        <w:rPr>
          <w:color w:val="1c4587"/>
          <w:sz w:val="20"/>
          <w:szCs w:val="20"/>
        </w:rPr>
      </w:pPr>
      <w:bookmarkStart w:colFirst="0" w:colLast="0" w:name="_heading=h.qolgi4qch5f" w:id="6"/>
      <w:bookmarkEnd w:id="6"/>
      <w:r w:rsidDel="00000000" w:rsidR="00000000" w:rsidRPr="00000000">
        <w:rPr>
          <w:color w:val="1c4587"/>
          <w:sz w:val="20"/>
          <w:szCs w:val="20"/>
          <w:rtl w:val="0"/>
        </w:rPr>
        <w:t xml:space="preserve">7. Exclusions</w:t>
      </w:r>
    </w:p>
    <w:p w:rsidR="00000000" w:rsidDel="00000000" w:rsidP="00000000" w:rsidRDefault="00000000" w:rsidRPr="00000000" w14:paraId="00000014">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240" w:line="420" w:lineRule="auto"/>
        <w:ind w:left="720" w:hanging="360"/>
        <w:rPr>
          <w:color w:val="1c4587"/>
          <w:sz w:val="20"/>
          <w:szCs w:val="20"/>
        </w:rPr>
      </w:pPr>
      <w:r w:rsidDel="00000000" w:rsidR="00000000" w:rsidRPr="00000000">
        <w:rPr>
          <w:color w:val="1c4587"/>
          <w:sz w:val="20"/>
          <w:szCs w:val="20"/>
          <w:rtl w:val="0"/>
        </w:rPr>
        <w:t xml:space="preserve">Non‑eligible requests — Corporate events, private parties, or any request not linked to charity or community benefit.</w:t>
      </w:r>
    </w:p>
    <w:p w:rsidR="00000000" w:rsidDel="00000000" w:rsidP="00000000" w:rsidRDefault="00000000" w:rsidRPr="00000000" w14:paraId="00000015">
      <w:pPr>
        <w:numPr>
          <w:ilvl w:val="0"/>
          <w:numId w:val="6"/>
        </w:numPr>
        <w:pBdr>
          <w:top w:color="e3e3e3" w:space="0" w:sz="0" w:val="none"/>
          <w:left w:color="e3e3e3" w:space="0" w:sz="0" w:val="none"/>
          <w:bottom w:color="e3e3e3" w:space="0" w:sz="0" w:val="none"/>
          <w:right w:color="e3e3e3" w:space="0" w:sz="0" w:val="none"/>
          <w:between w:color="e3e3e3" w:space="0" w:sz="0" w:val="none"/>
        </w:pBdr>
        <w:spacing w:after="240" w:before="0" w:line="420" w:lineRule="auto"/>
        <w:ind w:left="720" w:hanging="360"/>
        <w:rPr>
          <w:color w:val="1c4587"/>
          <w:sz w:val="20"/>
          <w:szCs w:val="20"/>
        </w:rPr>
      </w:pPr>
      <w:r w:rsidDel="00000000" w:rsidR="00000000" w:rsidRPr="00000000">
        <w:rPr>
          <w:color w:val="1c4587"/>
          <w:sz w:val="20"/>
          <w:szCs w:val="20"/>
          <w:rtl w:val="0"/>
        </w:rPr>
        <w:t xml:space="preserve">No cash alternatives — Vouchers cannot be exchanged for cash or transferred to other services.</w:t>
      </w:r>
    </w:p>
    <w:p w:rsidR="00000000" w:rsidDel="00000000" w:rsidP="00000000" w:rsidRDefault="00000000" w:rsidRPr="00000000" w14:paraId="00000016">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color w:val="1c4587"/>
          <w:sz w:val="20"/>
          <w:szCs w:val="20"/>
        </w:rPr>
      </w:pPr>
      <w:r w:rsidDel="00000000" w:rsidR="00000000" w:rsidRPr="00000000">
        <w:rPr>
          <w:rtl w:val="0"/>
        </w:rPr>
      </w:r>
    </w:p>
    <w:p w:rsidR="00000000" w:rsidDel="00000000" w:rsidP="00000000" w:rsidRDefault="00000000" w:rsidRPr="00000000" w14:paraId="00000017">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b w:val="1"/>
          <w:bCs w:val="1"/>
          <w:color w:val="1c4587"/>
          <w:sz w:val="20"/>
          <w:szCs w:val="20"/>
        </w:rPr>
      </w:pPr>
      <w:r w:rsidDel="00000000" w:rsidR="00000000" w:rsidRPr="00000000">
        <w:rPr>
          <w:b w:val="1"/>
          <w:bCs w:val="1"/>
          <w:color w:val="1c4587"/>
          <w:sz w:val="20"/>
          <w:szCs w:val="20"/>
          <w:rtl w:val="0"/>
        </w:rPr>
        <w:t xml:space="preserve">Policy reviewed: June 2026</w:t>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pacing w:after="240" w:before="240" w:line="420" w:lineRule="auto"/>
        <w:rPr>
          <w:b w:val="1"/>
          <w:bCs w:val="1"/>
          <w:color w:val="1c4587"/>
          <w:sz w:val="20"/>
          <w:szCs w:val="20"/>
        </w:rPr>
      </w:pPr>
      <w:r w:rsidDel="00000000" w:rsidR="00000000" w:rsidRPr="00000000">
        <w:rPr>
          <w:b w:val="1"/>
          <w:bCs w:val="1"/>
          <w:color w:val="1c4587"/>
          <w:sz w:val="20"/>
          <w:szCs w:val="20"/>
          <w:rtl w:val="0"/>
        </w:rPr>
        <w:t xml:space="preserve">Due for review: June 2027</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r5sO22pgMjitembiPFm6EwZZ+g==">CgMxLjAyDmguMnM0dWEzcDdjcW9tMg5oLjNuczZyYTZ6NTlvaTIOaC5kOHJyZXhzMWp0aDIyDmgudzl5YWRieGE2Mzc0Mg5oLmk1YmdleXN5N283YTIOaC5laTBsb2ozcHlkZ24yDWgucW9sZ2k0cWNoNWY4AHIhMURVUU13aG1BeGxXQXFVdU1RNXVneHNwclVYN0VUd0cx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